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277C7D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77C7D">
        <w:rPr>
          <w:rFonts w:ascii="Times New Roman" w:hAnsi="Times New Roman"/>
          <w:b/>
          <w:bCs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436314B" w14:textId="65074616" w:rsidR="007B286D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277C7D">
        <w:rPr>
          <w:rFonts w:ascii="Times New Roman" w:hAnsi="Times New Roman"/>
          <w:sz w:val="24"/>
          <w:szCs w:val="24"/>
        </w:rPr>
        <w:t>Hosemate</w:t>
      </w:r>
      <w:r w:rsidR="007B286D">
        <w:rPr>
          <w:rFonts w:ascii="Times New Roman" w:hAnsi="Times New Roman"/>
          <w:sz w:val="24"/>
          <w:szCs w:val="24"/>
        </w:rPr>
        <w:t xml:space="preserve">™ </w:t>
      </w:r>
      <w:r w:rsidR="00CF71AC">
        <w:rPr>
          <w:rFonts w:ascii="Times New Roman" w:hAnsi="Times New Roman"/>
          <w:sz w:val="24"/>
          <w:szCs w:val="24"/>
        </w:rPr>
        <w:t xml:space="preserve">safety swivel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</w:t>
      </w:r>
      <w:r w:rsidR="00277C7D">
        <w:rPr>
          <w:rFonts w:ascii="Times New Roman" w:hAnsi="Times New Roman"/>
          <w:sz w:val="24"/>
          <w:szCs w:val="24"/>
        </w:rPr>
        <w:t>194</w:t>
      </w:r>
      <w:r w:rsidR="003B31B3">
        <w:rPr>
          <w:rFonts w:ascii="Times New Roman" w:hAnsi="Times New Roman"/>
          <w:sz w:val="24"/>
          <w:szCs w:val="24"/>
        </w:rPr>
        <w:t>.0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277C7D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>0” FN</w:t>
      </w:r>
      <w:r w:rsidR="00277C7D">
        <w:rPr>
          <w:rFonts w:ascii="Times New Roman" w:hAnsi="Times New Roman"/>
          <w:sz w:val="24"/>
          <w:szCs w:val="24"/>
        </w:rPr>
        <w:t>H</w:t>
      </w:r>
      <w:r w:rsidR="00AE1542">
        <w:rPr>
          <w:rFonts w:ascii="Times New Roman" w:hAnsi="Times New Roman"/>
          <w:sz w:val="24"/>
          <w:szCs w:val="24"/>
        </w:rPr>
        <w:t xml:space="preserve"> (female national </w:t>
      </w:r>
      <w:r w:rsidR="00277C7D">
        <w:rPr>
          <w:rFonts w:ascii="Times New Roman" w:hAnsi="Times New Roman"/>
          <w:sz w:val="24"/>
          <w:szCs w:val="24"/>
        </w:rPr>
        <w:t>hose</w:t>
      </w:r>
      <w:r w:rsidR="00AE1542">
        <w:rPr>
          <w:rFonts w:ascii="Times New Roman" w:hAnsi="Times New Roman"/>
          <w:sz w:val="24"/>
          <w:szCs w:val="24"/>
        </w:rPr>
        <w:t xml:space="preserve">) x </w:t>
      </w:r>
      <w:r w:rsidR="00277C7D">
        <w:rPr>
          <w:rFonts w:ascii="Times New Roman" w:hAnsi="Times New Roman"/>
          <w:sz w:val="24"/>
          <w:szCs w:val="24"/>
        </w:rPr>
        <w:t>2</w:t>
      </w:r>
      <w:r w:rsidR="003B31B3">
        <w:rPr>
          <w:rFonts w:ascii="Times New Roman" w:hAnsi="Times New Roman"/>
          <w:sz w:val="24"/>
          <w:szCs w:val="24"/>
        </w:rPr>
        <w:t>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70DA1">
        <w:rPr>
          <w:rFonts w:ascii="Times New Roman" w:hAnsi="Times New Roman"/>
          <w:sz w:val="24"/>
          <w:szCs w:val="24"/>
        </w:rPr>
        <w:t>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77C7D">
        <w:rPr>
          <w:rFonts w:ascii="Times New Roman" w:hAnsi="Times New Roman"/>
          <w:sz w:val="24"/>
          <w:szCs w:val="24"/>
        </w:rPr>
        <w:t xml:space="preserve">The adapter </w:t>
      </w:r>
      <w:r w:rsidR="007B286D">
        <w:rPr>
          <w:rFonts w:ascii="Times New Roman" w:hAnsi="Times New Roman"/>
          <w:sz w:val="24"/>
          <w:szCs w:val="24"/>
        </w:rPr>
        <w:t>will</w:t>
      </w:r>
      <w:r w:rsidR="00277C7D">
        <w:rPr>
          <w:rFonts w:ascii="Times New Roman" w:hAnsi="Times New Roman"/>
          <w:sz w:val="24"/>
          <w:szCs w:val="24"/>
        </w:rPr>
        <w:t xml:space="preserve"> be constructed out of aircraft grade aluminum and have a grey hard coated anodized finish. The adapter will have a double raceway swivel with stainless steel bearings to allow </w:t>
      </w:r>
      <w:r w:rsidR="007B286D">
        <w:rPr>
          <w:rFonts w:ascii="Times New Roman" w:hAnsi="Times New Roman"/>
          <w:sz w:val="24"/>
          <w:szCs w:val="24"/>
        </w:rPr>
        <w:t>both sides of the</w:t>
      </w:r>
      <w:r w:rsidR="00277C7D">
        <w:rPr>
          <w:rFonts w:ascii="Times New Roman" w:hAnsi="Times New Roman"/>
          <w:sz w:val="24"/>
          <w:szCs w:val="24"/>
        </w:rPr>
        <w:t xml:space="preserve"> adapter to turn when pressure is applied.</w:t>
      </w:r>
      <w:r w:rsidR="007B286D">
        <w:rPr>
          <w:rFonts w:ascii="Times New Roman" w:hAnsi="Times New Roman"/>
          <w:sz w:val="24"/>
          <w:szCs w:val="24"/>
        </w:rPr>
        <w:t xml:space="preserve"> Water/fluid will never come into contact with the double raceway swivel. </w:t>
      </w:r>
    </w:p>
    <w:p w14:paraId="36C0087C" w14:textId="77777777" w:rsidR="007B286D" w:rsidRDefault="007B286D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363A17AA" w:rsidR="00AE1542" w:rsidRPr="000E6A8F" w:rsidRDefault="009E536E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The adapter will meet or exceed all NFPA standards and will be hydrostatically pressure tested up to </w:t>
      </w:r>
      <w:r w:rsidR="00277C7D">
        <w:rPr>
          <w:rFonts w:ascii="Times New Roman" w:hAnsi="Times New Roman"/>
          <w:sz w:val="24"/>
          <w:szCs w:val="24"/>
        </w:rPr>
        <w:t>750</w:t>
      </w:r>
      <w:r>
        <w:rPr>
          <w:rFonts w:ascii="Times New Roman" w:hAnsi="Times New Roman"/>
          <w:sz w:val="24"/>
          <w:szCs w:val="24"/>
        </w:rPr>
        <w:t>psi</w:t>
      </w:r>
      <w:r w:rsidR="001E78DD">
        <w:rPr>
          <w:rFonts w:ascii="Times New Roman" w:hAnsi="Times New Roman"/>
          <w:sz w:val="24"/>
          <w:szCs w:val="24"/>
        </w:rPr>
        <w:t xml:space="preserve">. Trident Equalizer™ pressure reliving type threads will be provided on </w:t>
      </w:r>
      <w:r w:rsidR="007B286D">
        <w:rPr>
          <w:rFonts w:ascii="Times New Roman" w:hAnsi="Times New Roman"/>
          <w:sz w:val="24"/>
          <w:szCs w:val="24"/>
        </w:rPr>
        <w:t>both ends of the adapter</w:t>
      </w:r>
      <w:r w:rsidR="00231F2F">
        <w:rPr>
          <w:rFonts w:ascii="Times New Roman" w:hAnsi="Times New Roman"/>
          <w:sz w:val="24"/>
          <w:szCs w:val="24"/>
        </w:rPr>
        <w:t>. Rocker lug configuration for ease of installation.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5C343E2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277C7D">
            <w:rPr>
              <w:b/>
              <w:bCs/>
              <w:sz w:val="20"/>
              <w:szCs w:val="20"/>
            </w:rPr>
            <w:t>194.0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2AB8280" w:rsidR="00EA387A" w:rsidRPr="005B129A" w:rsidRDefault="00277C7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AE1542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07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</w:t>
          </w:r>
          <w:r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69B20238" w:rsidR="00EA387A" w:rsidRPr="005B129A" w:rsidRDefault="00277C7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07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</w:t>
          </w:r>
          <w:r>
            <w:rPr>
              <w:b/>
              <w:bCs/>
              <w:sz w:val="20"/>
              <w:szCs w:val="20"/>
            </w:rPr>
            <w:t>3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1E78DD"/>
    <w:rsid w:val="00217B61"/>
    <w:rsid w:val="00231F2F"/>
    <w:rsid w:val="00240454"/>
    <w:rsid w:val="00277C7D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B286D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CF71AC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4</cp:revision>
  <dcterms:created xsi:type="dcterms:W3CDTF">2023-09-07T12:14:00Z</dcterms:created>
  <dcterms:modified xsi:type="dcterms:W3CDTF">2023-09-08T17:28:00Z</dcterms:modified>
</cp:coreProperties>
</file>